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0F1" w:rsidRDefault="003330F1" w:rsidP="002B6DCB">
      <w:pPr>
        <w:jc w:val="both"/>
        <w:rPr>
          <w:rFonts w:ascii="Candara" w:hAnsi="Candara"/>
          <w:b/>
          <w:sz w:val="24"/>
          <w:szCs w:val="24"/>
        </w:rPr>
      </w:pPr>
      <w:r w:rsidRPr="003330F1">
        <w:rPr>
          <w:rFonts w:ascii="Candara" w:hAnsi="Candara"/>
          <w:b/>
          <w:noProof/>
          <w:sz w:val="24"/>
          <w:szCs w:val="24"/>
          <w:lang w:eastAsia="el-GR"/>
        </w:rPr>
        <w:drawing>
          <wp:anchor distT="0" distB="0" distL="114300" distR="114300" simplePos="0" relativeHeight="251659264" behindDoc="1" locked="0" layoutInCell="1" allowOverlap="1">
            <wp:simplePos x="0" y="0"/>
            <wp:positionH relativeFrom="column">
              <wp:posOffset>-1152525</wp:posOffset>
            </wp:positionH>
            <wp:positionV relativeFrom="paragraph">
              <wp:posOffset>-647700</wp:posOffset>
            </wp:positionV>
            <wp:extent cx="7556500" cy="1257300"/>
            <wp:effectExtent l="19050" t="0" r="6350" b="0"/>
            <wp:wrapNone/>
            <wp:docPr id="2"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5" cstate="print"/>
                    <a:srcRect t="2872" b="85333"/>
                    <a:stretch>
                      <a:fillRect/>
                    </a:stretch>
                  </pic:blipFill>
                  <pic:spPr bwMode="auto">
                    <a:xfrm>
                      <a:off x="0" y="0"/>
                      <a:ext cx="7556500" cy="1257300"/>
                    </a:xfrm>
                    <a:prstGeom prst="rect">
                      <a:avLst/>
                    </a:prstGeom>
                    <a:noFill/>
                    <a:ln w="9525">
                      <a:noFill/>
                      <a:miter lim="800000"/>
                      <a:headEnd/>
                      <a:tailEnd/>
                    </a:ln>
                  </pic:spPr>
                </pic:pic>
              </a:graphicData>
            </a:graphic>
          </wp:anchor>
        </w:drawing>
      </w:r>
    </w:p>
    <w:p w:rsidR="003330F1" w:rsidRDefault="003330F1" w:rsidP="002B6DCB">
      <w:pPr>
        <w:jc w:val="both"/>
        <w:rPr>
          <w:rFonts w:ascii="Candara" w:hAnsi="Candara"/>
          <w:b/>
          <w:sz w:val="24"/>
          <w:szCs w:val="24"/>
        </w:rPr>
      </w:pPr>
    </w:p>
    <w:tbl>
      <w:tblPr>
        <w:tblpPr w:leftFromText="180" w:rightFromText="180" w:vertAnchor="text" w:horzAnchor="margin" w:tblpXSpec="center" w:tblpY="140"/>
        <w:tblW w:w="0" w:type="auto"/>
        <w:tblLook w:val="04A0"/>
      </w:tblPr>
      <w:tblGrid>
        <w:gridCol w:w="4220"/>
        <w:gridCol w:w="4228"/>
      </w:tblGrid>
      <w:tr w:rsidR="003330F1" w:rsidRPr="00B236D0" w:rsidTr="00942FAD">
        <w:trPr>
          <w:trHeight w:val="1489"/>
        </w:trPr>
        <w:tc>
          <w:tcPr>
            <w:tcW w:w="4220" w:type="dxa"/>
            <w:hideMark/>
          </w:tcPr>
          <w:p w:rsidR="003330F1" w:rsidRPr="00A27442" w:rsidRDefault="003330F1" w:rsidP="00C60578">
            <w:pPr>
              <w:pStyle w:val="Web"/>
              <w:tabs>
                <w:tab w:val="left" w:pos="1475"/>
              </w:tabs>
              <w:spacing w:before="0" w:beforeAutospacing="0" w:after="0" w:afterAutospacing="0" w:line="360" w:lineRule="auto"/>
              <w:jc w:val="both"/>
              <w:rPr>
                <w:rFonts w:ascii="Candara" w:hAnsi="Candara"/>
                <w:color w:val="000000"/>
                <w:lang w:val="el-GR"/>
              </w:rPr>
            </w:pPr>
            <w:r w:rsidRPr="00373DEE">
              <w:rPr>
                <w:rFonts w:ascii="Candara" w:hAnsi="Candara"/>
                <w:color w:val="000000"/>
                <w:lang w:val="el-GR"/>
              </w:rPr>
              <w:t xml:space="preserve">Αρ. Πρωτ. </w:t>
            </w:r>
            <w:r>
              <w:rPr>
                <w:rFonts w:ascii="Candara" w:hAnsi="Candara"/>
                <w:color w:val="000000"/>
                <w:lang w:val="el-GR"/>
              </w:rPr>
              <w:t>108</w:t>
            </w:r>
            <w:r w:rsidR="00C60578">
              <w:rPr>
                <w:rFonts w:ascii="Candara" w:hAnsi="Candara"/>
                <w:color w:val="000000"/>
                <w:lang w:val="el-GR"/>
              </w:rPr>
              <w:t>7</w:t>
            </w:r>
          </w:p>
        </w:tc>
        <w:tc>
          <w:tcPr>
            <w:tcW w:w="4228" w:type="dxa"/>
          </w:tcPr>
          <w:p w:rsidR="003330F1" w:rsidRPr="00B236D0" w:rsidRDefault="003330F1" w:rsidP="00942FAD">
            <w:pPr>
              <w:shd w:val="clear" w:color="auto" w:fill="FFFFFF"/>
              <w:spacing w:line="360" w:lineRule="auto"/>
              <w:rPr>
                <w:rFonts w:ascii="Candara" w:hAnsi="Candara"/>
                <w:color w:val="000000"/>
              </w:rPr>
            </w:pPr>
            <w:r w:rsidRPr="00B236D0">
              <w:rPr>
                <w:rFonts w:ascii="Candara" w:hAnsi="Candara"/>
                <w:color w:val="000000"/>
              </w:rPr>
              <w:t xml:space="preserve">Αθήνα </w:t>
            </w:r>
            <w:r>
              <w:rPr>
                <w:rFonts w:ascii="Candara" w:hAnsi="Candara"/>
                <w:color w:val="000000"/>
              </w:rPr>
              <w:t>5</w:t>
            </w:r>
            <w:r w:rsidRPr="00B236D0">
              <w:rPr>
                <w:rFonts w:ascii="Candara" w:hAnsi="Candara"/>
                <w:color w:val="000000"/>
              </w:rPr>
              <w:t>/</w:t>
            </w:r>
            <w:r>
              <w:rPr>
                <w:rFonts w:ascii="Candara" w:hAnsi="Candara"/>
                <w:color w:val="000000"/>
              </w:rPr>
              <w:t>5</w:t>
            </w:r>
            <w:r w:rsidRPr="00B236D0">
              <w:rPr>
                <w:rFonts w:ascii="Candara" w:hAnsi="Candara"/>
                <w:color w:val="000000"/>
              </w:rPr>
              <w:t>/202</w:t>
            </w:r>
            <w:r>
              <w:rPr>
                <w:rFonts w:ascii="Candara" w:hAnsi="Candara"/>
                <w:color w:val="000000"/>
              </w:rPr>
              <w:t>6</w:t>
            </w:r>
          </w:p>
          <w:p w:rsidR="003330F1" w:rsidRPr="00B236D0" w:rsidRDefault="003330F1" w:rsidP="00942FAD">
            <w:pPr>
              <w:shd w:val="clear" w:color="auto" w:fill="FFFFFF"/>
              <w:spacing w:line="360" w:lineRule="auto"/>
              <w:rPr>
                <w:rFonts w:ascii="Candara" w:hAnsi="Candara"/>
                <w:color w:val="000000"/>
              </w:rPr>
            </w:pPr>
            <w:r w:rsidRPr="00B236D0">
              <w:rPr>
                <w:rFonts w:ascii="Candara" w:hAnsi="Candara"/>
                <w:color w:val="000000"/>
              </w:rPr>
              <w:t xml:space="preserve"> Προς</w:t>
            </w:r>
          </w:p>
          <w:p w:rsidR="003330F1" w:rsidRDefault="003330F1" w:rsidP="00942FAD">
            <w:pPr>
              <w:shd w:val="clear" w:color="auto" w:fill="FFFFFF"/>
              <w:spacing w:line="360" w:lineRule="auto"/>
              <w:rPr>
                <w:rFonts w:ascii="Candara" w:hAnsi="Candara"/>
                <w:color w:val="000000"/>
              </w:rPr>
            </w:pPr>
            <w:r w:rsidRPr="00C815FC">
              <w:rPr>
                <w:rFonts w:ascii="Candara" w:hAnsi="Candara"/>
                <w:color w:val="000000"/>
              </w:rPr>
              <w:t>Τους Συλλόγους Εκπαιδευτικών Π.Ε.</w:t>
            </w:r>
          </w:p>
          <w:p w:rsidR="003330F1" w:rsidRPr="00B236D0" w:rsidRDefault="003330F1" w:rsidP="00942FAD">
            <w:pPr>
              <w:shd w:val="clear" w:color="auto" w:fill="FFFFFF"/>
              <w:spacing w:line="360" w:lineRule="auto"/>
              <w:rPr>
                <w:rFonts w:ascii="Candara" w:hAnsi="Candara"/>
                <w:color w:val="000000"/>
              </w:rPr>
            </w:pPr>
          </w:p>
        </w:tc>
      </w:tr>
    </w:tbl>
    <w:p w:rsidR="002B6DCB" w:rsidRPr="00434AE6" w:rsidRDefault="002B6DCB" w:rsidP="002B6DCB">
      <w:pPr>
        <w:jc w:val="both"/>
        <w:rPr>
          <w:rFonts w:ascii="Candara" w:hAnsi="Candara"/>
          <w:b/>
          <w:sz w:val="24"/>
          <w:szCs w:val="24"/>
        </w:rPr>
      </w:pPr>
      <w:r w:rsidRPr="00434AE6">
        <w:rPr>
          <w:rFonts w:ascii="Candara" w:hAnsi="Candara"/>
          <w:b/>
          <w:sz w:val="24"/>
          <w:szCs w:val="24"/>
        </w:rPr>
        <w:t xml:space="preserve">Θέμα: Για το ζήτημα της απογραφής της σχολικής περιουσίας </w:t>
      </w:r>
    </w:p>
    <w:p w:rsidR="002B6DCB" w:rsidRPr="00434AE6" w:rsidRDefault="002B6DCB" w:rsidP="002B6DCB">
      <w:pPr>
        <w:jc w:val="both"/>
        <w:rPr>
          <w:rFonts w:ascii="Candara" w:hAnsi="Candara"/>
          <w:sz w:val="24"/>
          <w:szCs w:val="24"/>
        </w:rPr>
      </w:pPr>
    </w:p>
    <w:p w:rsidR="00515ADA" w:rsidRPr="00434AE6" w:rsidRDefault="002B6DCB" w:rsidP="003330F1">
      <w:pPr>
        <w:jc w:val="both"/>
        <w:rPr>
          <w:rFonts w:ascii="Candara" w:hAnsi="Candara"/>
          <w:sz w:val="24"/>
          <w:szCs w:val="24"/>
        </w:rPr>
      </w:pPr>
      <w:r w:rsidRPr="00434AE6">
        <w:rPr>
          <w:rFonts w:ascii="Candara" w:hAnsi="Candara"/>
          <w:sz w:val="24"/>
          <w:szCs w:val="24"/>
        </w:rPr>
        <w:tab/>
        <w:t>Το Δ.Σ. της Δ.Ο.Ε., λαμβάνοντας υπόψη την ανακοίνωση του Συλλόγου Πύργου  Αρχαίας Ολυμπίας, σχετικά με το ζήτημα της απογραφής της σχολικής περιουσίας που επιχειρείται</w:t>
      </w:r>
      <w:r w:rsidR="00515ADA" w:rsidRPr="00434AE6">
        <w:rPr>
          <w:rFonts w:ascii="Candara" w:hAnsi="Candara"/>
          <w:sz w:val="24"/>
          <w:szCs w:val="24"/>
        </w:rPr>
        <w:t>, από τον Δήμο,</w:t>
      </w:r>
      <w:r w:rsidRPr="00434AE6">
        <w:rPr>
          <w:rFonts w:ascii="Candara" w:hAnsi="Candara"/>
          <w:sz w:val="24"/>
          <w:szCs w:val="24"/>
        </w:rPr>
        <w:t xml:space="preserve"> να </w:t>
      </w:r>
      <w:proofErr w:type="spellStart"/>
      <w:r w:rsidRPr="00434AE6">
        <w:rPr>
          <w:rFonts w:ascii="Candara" w:hAnsi="Candara"/>
          <w:sz w:val="24"/>
          <w:szCs w:val="24"/>
        </w:rPr>
        <w:t>μετακυλιστεί</w:t>
      </w:r>
      <w:proofErr w:type="spellEnd"/>
      <w:r w:rsidRPr="00434AE6">
        <w:rPr>
          <w:rFonts w:ascii="Candara" w:hAnsi="Candara"/>
          <w:sz w:val="24"/>
          <w:szCs w:val="24"/>
        </w:rPr>
        <w:t xml:space="preserve"> στις σχολικές μονάδες</w:t>
      </w:r>
      <w:r w:rsidR="00515ADA" w:rsidRPr="00434AE6">
        <w:rPr>
          <w:rFonts w:ascii="Candara" w:hAnsi="Candara"/>
          <w:sz w:val="24"/>
          <w:szCs w:val="24"/>
        </w:rPr>
        <w:t>, τονίζει τα παρακάτω:</w:t>
      </w:r>
      <w:r w:rsidRPr="00434AE6">
        <w:rPr>
          <w:rFonts w:ascii="Candara" w:hAnsi="Candara"/>
          <w:sz w:val="24"/>
          <w:szCs w:val="24"/>
        </w:rPr>
        <w:t xml:space="preserve"> </w:t>
      </w:r>
    </w:p>
    <w:p w:rsidR="00261583" w:rsidRPr="00434AE6" w:rsidRDefault="002B6DCB" w:rsidP="003330F1">
      <w:pPr>
        <w:pStyle w:val="a6"/>
        <w:numPr>
          <w:ilvl w:val="0"/>
          <w:numId w:val="1"/>
        </w:numPr>
        <w:ind w:left="0"/>
        <w:jc w:val="both"/>
        <w:rPr>
          <w:rFonts w:ascii="Candara" w:hAnsi="Candara"/>
          <w:sz w:val="24"/>
          <w:szCs w:val="24"/>
        </w:rPr>
      </w:pPr>
      <w:r w:rsidRPr="00434AE6">
        <w:rPr>
          <w:rFonts w:ascii="Candara" w:hAnsi="Candara"/>
          <w:sz w:val="24"/>
          <w:szCs w:val="24"/>
        </w:rPr>
        <w:t>Για μια ακόμα φορά γινόμαστε μάρτυρες</w:t>
      </w:r>
      <w:r w:rsidR="00261583" w:rsidRPr="00434AE6">
        <w:rPr>
          <w:rFonts w:ascii="Candara" w:hAnsi="Candara"/>
          <w:sz w:val="24"/>
          <w:szCs w:val="24"/>
        </w:rPr>
        <w:t xml:space="preserve"> ενεργειών Δήμων οι οποίοι,</w:t>
      </w:r>
      <w:r w:rsidRPr="00434AE6">
        <w:rPr>
          <w:rFonts w:ascii="Candara" w:hAnsi="Candara"/>
          <w:sz w:val="24"/>
          <w:szCs w:val="24"/>
        </w:rPr>
        <w:t xml:space="preserve"> </w:t>
      </w:r>
      <w:r w:rsidR="00261583" w:rsidRPr="00434AE6">
        <w:rPr>
          <w:rFonts w:ascii="Candara" w:hAnsi="Candara"/>
          <w:sz w:val="24"/>
          <w:szCs w:val="24"/>
        </w:rPr>
        <w:t xml:space="preserve">υπερβαίνοντας </w:t>
      </w:r>
      <w:r w:rsidRPr="00434AE6">
        <w:rPr>
          <w:rFonts w:ascii="Candara" w:hAnsi="Candara"/>
          <w:sz w:val="24"/>
          <w:szCs w:val="24"/>
        </w:rPr>
        <w:t>το καθορισμένο πλαίσιο</w:t>
      </w:r>
      <w:r w:rsidR="00261583" w:rsidRPr="00434AE6">
        <w:rPr>
          <w:rFonts w:ascii="Candara" w:hAnsi="Candara"/>
          <w:sz w:val="24"/>
          <w:szCs w:val="24"/>
        </w:rPr>
        <w:t xml:space="preserve"> αρμοδιοτήτων και ευθυνών, επιχειρούν </w:t>
      </w:r>
      <w:r w:rsidRPr="00434AE6">
        <w:rPr>
          <w:rFonts w:ascii="Candara" w:hAnsi="Candara"/>
          <w:sz w:val="24"/>
          <w:szCs w:val="24"/>
        </w:rPr>
        <w:t xml:space="preserve"> να μεταφέρουν </w:t>
      </w:r>
      <w:r w:rsidR="00261583" w:rsidRPr="00434AE6">
        <w:rPr>
          <w:rFonts w:ascii="Candara" w:hAnsi="Candara"/>
          <w:sz w:val="24"/>
          <w:szCs w:val="24"/>
        </w:rPr>
        <w:t xml:space="preserve">δικές τους </w:t>
      </w:r>
      <w:r w:rsidRPr="00434AE6">
        <w:rPr>
          <w:rFonts w:ascii="Candara" w:hAnsi="Candara"/>
          <w:sz w:val="24"/>
          <w:szCs w:val="24"/>
        </w:rPr>
        <w:t>αρμοδιότητες στις σχολικές μονάδ</w:t>
      </w:r>
      <w:r w:rsidR="008D1C0E" w:rsidRPr="00434AE6">
        <w:rPr>
          <w:rFonts w:ascii="Candara" w:hAnsi="Candara"/>
          <w:sz w:val="24"/>
          <w:szCs w:val="24"/>
        </w:rPr>
        <w:t>ες</w:t>
      </w:r>
      <w:r w:rsidRPr="00434AE6">
        <w:rPr>
          <w:rFonts w:ascii="Candara" w:hAnsi="Candara"/>
          <w:sz w:val="24"/>
          <w:szCs w:val="24"/>
        </w:rPr>
        <w:t xml:space="preserve"> και τους διευθυντές τους. </w:t>
      </w:r>
    </w:p>
    <w:p w:rsidR="00261583" w:rsidRPr="00434AE6" w:rsidRDefault="002B6DCB" w:rsidP="003330F1">
      <w:pPr>
        <w:pStyle w:val="a6"/>
        <w:numPr>
          <w:ilvl w:val="0"/>
          <w:numId w:val="1"/>
        </w:numPr>
        <w:ind w:left="0"/>
        <w:jc w:val="both"/>
        <w:rPr>
          <w:rFonts w:ascii="Candara" w:hAnsi="Candara"/>
          <w:sz w:val="24"/>
          <w:szCs w:val="24"/>
        </w:rPr>
      </w:pPr>
      <w:r w:rsidRPr="00434AE6">
        <w:rPr>
          <w:rFonts w:ascii="Candara" w:hAnsi="Candara"/>
          <w:sz w:val="24"/>
          <w:szCs w:val="24"/>
        </w:rPr>
        <w:t xml:space="preserve">Η απαίτηση να αναλάβουν οι εκπαιδευτικοί μια εκτεταμένη, χρονοβόρα και διοικητικής φύσης διαδικασία, η οποία δεν εντάσσεται στον θεσμικό τους ρόλο και τις υπηρεσιακές τους αρμοδιότητες, είναι αδικαιολόγητη και δημιουργεί σοβαρά προβλήματα στη λειτουργία των σχολείων. Πολύ περισσότερο που τα σχολεία δεν υπόκεινται διοικητικά στην ευθύνη των Δήμων. </w:t>
      </w:r>
    </w:p>
    <w:p w:rsidR="002B6DCB" w:rsidRPr="00434AE6" w:rsidRDefault="002B6DCB" w:rsidP="003330F1">
      <w:pPr>
        <w:pStyle w:val="a6"/>
        <w:numPr>
          <w:ilvl w:val="0"/>
          <w:numId w:val="1"/>
        </w:numPr>
        <w:ind w:left="0"/>
        <w:jc w:val="both"/>
        <w:rPr>
          <w:rFonts w:ascii="Candara" w:hAnsi="Candara"/>
          <w:sz w:val="24"/>
          <w:szCs w:val="24"/>
        </w:rPr>
      </w:pPr>
      <w:r w:rsidRPr="00434AE6">
        <w:rPr>
          <w:rFonts w:ascii="Candara" w:hAnsi="Candara"/>
          <w:sz w:val="24"/>
          <w:szCs w:val="24"/>
        </w:rPr>
        <w:t xml:space="preserve">Οι εκπαιδευτικοί ήδη επιβαρύνονται με αυξημένα διοικητικά καθήκοντα και σημαντικές παιδαγωγικές ευθύνες. Η περαιτέρω επιφόρτισή τους με καθήκοντα που ανήκουν στις υπηρεσίες των Δήμων υπονομεύει το εκπαιδευτικό έργο και αλλοιώνει τον ρόλο του σχολείου. Δεν πρόκειται να αποδεχτούμε τέτοιες πρακτικές με καμία δικαιολογία. </w:t>
      </w:r>
    </w:p>
    <w:p w:rsidR="002B6DCB" w:rsidRPr="00434AE6" w:rsidRDefault="00261583" w:rsidP="003330F1">
      <w:pPr>
        <w:jc w:val="both"/>
        <w:rPr>
          <w:rFonts w:ascii="Candara" w:hAnsi="Candara"/>
          <w:sz w:val="24"/>
          <w:szCs w:val="24"/>
        </w:rPr>
      </w:pPr>
      <w:r w:rsidRPr="00434AE6">
        <w:rPr>
          <w:rFonts w:ascii="Candara" w:hAnsi="Candara"/>
          <w:sz w:val="24"/>
          <w:szCs w:val="24"/>
        </w:rPr>
        <w:tab/>
      </w:r>
      <w:r w:rsidR="002B6DCB" w:rsidRPr="00434AE6">
        <w:rPr>
          <w:rFonts w:ascii="Candara" w:hAnsi="Candara"/>
          <w:sz w:val="24"/>
          <w:szCs w:val="24"/>
        </w:rPr>
        <w:t xml:space="preserve">Η Δ.Ο.Ε. </w:t>
      </w:r>
      <w:r w:rsidR="008D1C0E" w:rsidRPr="00434AE6">
        <w:rPr>
          <w:rFonts w:ascii="Candara" w:hAnsi="Candara"/>
          <w:sz w:val="24"/>
          <w:szCs w:val="24"/>
        </w:rPr>
        <w:t xml:space="preserve">επισημαίνει </w:t>
      </w:r>
      <w:r w:rsidR="002B6DCB" w:rsidRPr="00434AE6">
        <w:rPr>
          <w:rFonts w:ascii="Candara" w:hAnsi="Candara"/>
          <w:sz w:val="24"/>
          <w:szCs w:val="24"/>
        </w:rPr>
        <w:t xml:space="preserve">ότι η απογραφή της σχολικής περιουσίας αποτελεί ευθύνη των αρμόδιων δημοτικών υπηρεσιών, οι οποίες οφείλουν να την υλοποιήσουν με το κατάλληλο προσωπικό και την αναγκαία οργάνωση. Οι εκπαιδευτικοί </w:t>
      </w:r>
      <w:r w:rsidRPr="00434AE6">
        <w:rPr>
          <w:rFonts w:ascii="Candara" w:hAnsi="Candara"/>
          <w:sz w:val="24"/>
          <w:szCs w:val="24"/>
        </w:rPr>
        <w:t xml:space="preserve">μπορούν να </w:t>
      </w:r>
      <w:r w:rsidR="002B6DCB" w:rsidRPr="00434AE6">
        <w:rPr>
          <w:rFonts w:ascii="Candara" w:hAnsi="Candara"/>
          <w:sz w:val="24"/>
          <w:szCs w:val="24"/>
        </w:rPr>
        <w:t>συμβάλ</w:t>
      </w:r>
      <w:r w:rsidRPr="00434AE6">
        <w:rPr>
          <w:rFonts w:ascii="Candara" w:hAnsi="Candara"/>
          <w:sz w:val="24"/>
          <w:szCs w:val="24"/>
        </w:rPr>
        <w:t>λ</w:t>
      </w:r>
      <w:r w:rsidR="002B6DCB" w:rsidRPr="00434AE6">
        <w:rPr>
          <w:rFonts w:ascii="Candara" w:hAnsi="Candara"/>
          <w:sz w:val="24"/>
          <w:szCs w:val="24"/>
        </w:rPr>
        <w:t xml:space="preserve">ουν επικουρικά σε πολλές περιπτώσεις , σε καμία περίπτωση όμως </w:t>
      </w:r>
      <w:r w:rsidRPr="00434AE6">
        <w:rPr>
          <w:rFonts w:ascii="Candara" w:hAnsi="Candara"/>
          <w:sz w:val="24"/>
          <w:szCs w:val="24"/>
        </w:rPr>
        <w:t xml:space="preserve">δεν </w:t>
      </w:r>
      <w:r w:rsidR="002B6DCB" w:rsidRPr="00434AE6">
        <w:rPr>
          <w:rFonts w:ascii="Candara" w:hAnsi="Candara"/>
          <w:sz w:val="24"/>
          <w:szCs w:val="24"/>
        </w:rPr>
        <w:t>υποκαθιστούν τις αρμόδιες υπηρεσίες.</w:t>
      </w:r>
    </w:p>
    <w:p w:rsidR="002B6DCB" w:rsidRPr="00434AE6" w:rsidRDefault="00261583" w:rsidP="003330F1">
      <w:pPr>
        <w:jc w:val="both"/>
        <w:rPr>
          <w:rFonts w:ascii="Candara" w:hAnsi="Candara"/>
          <w:sz w:val="24"/>
          <w:szCs w:val="24"/>
        </w:rPr>
      </w:pPr>
      <w:r w:rsidRPr="00434AE6">
        <w:rPr>
          <w:rFonts w:ascii="Candara" w:hAnsi="Candara"/>
          <w:sz w:val="24"/>
          <w:szCs w:val="24"/>
        </w:rPr>
        <w:tab/>
      </w:r>
      <w:r w:rsidR="002B6DCB" w:rsidRPr="00434AE6">
        <w:rPr>
          <w:rFonts w:ascii="Candara" w:hAnsi="Candara"/>
          <w:sz w:val="24"/>
          <w:szCs w:val="24"/>
        </w:rPr>
        <w:t>Καλούμε τα συναρμόδια Υπουργεία - το Υπουργείο Παιδείας και Θρησκευμάτων και το Υπουργείο Εσωτερικών - να παρέμβουν άμεσα, ώστε να δοθεί σαφής και οριστική λύση στο ζήτημα, με σεβασμό στα όρια αρμοδιοτήτων και στον παιδαγωγικό ρόλο των εκπαιδευτικών.</w:t>
      </w:r>
    </w:p>
    <w:p w:rsidR="002B6DCB" w:rsidRPr="00434AE6" w:rsidRDefault="00434AE6" w:rsidP="003330F1">
      <w:pPr>
        <w:jc w:val="both"/>
        <w:rPr>
          <w:rFonts w:ascii="Candara" w:hAnsi="Candara"/>
          <w:sz w:val="24"/>
          <w:szCs w:val="24"/>
        </w:rPr>
      </w:pPr>
      <w:r w:rsidRPr="00434AE6">
        <w:rPr>
          <w:rFonts w:ascii="Candara" w:hAnsi="Candara"/>
          <w:sz w:val="24"/>
          <w:szCs w:val="24"/>
        </w:rPr>
        <w:lastRenderedPageBreak/>
        <w:tab/>
      </w:r>
      <w:r w:rsidR="002B6DCB" w:rsidRPr="00434AE6">
        <w:rPr>
          <w:rFonts w:ascii="Candara" w:hAnsi="Candara"/>
          <w:sz w:val="24"/>
          <w:szCs w:val="24"/>
        </w:rPr>
        <w:t>Παράλληλα, καλούμε τις δημοτικές αρχές να βρίσκονται σε ουσιαστικό διάλογο με τους συλλόγους εκπαιδευτικών, προκειμένου να αποφεύγονται καταστάσεις που επιβαρύνουν την σχολική καθημερινότητα.</w:t>
      </w:r>
    </w:p>
    <w:p w:rsidR="002B6DCB" w:rsidRPr="00434AE6" w:rsidRDefault="002B6DCB" w:rsidP="003330F1">
      <w:pPr>
        <w:ind w:firstLine="720"/>
        <w:jc w:val="both"/>
        <w:rPr>
          <w:rFonts w:ascii="Candara" w:hAnsi="Candara"/>
          <w:sz w:val="24"/>
          <w:szCs w:val="24"/>
        </w:rPr>
      </w:pPr>
      <w:r w:rsidRPr="00434AE6">
        <w:rPr>
          <w:rFonts w:ascii="Candara" w:hAnsi="Candara"/>
          <w:sz w:val="24"/>
          <w:szCs w:val="24"/>
        </w:rPr>
        <w:t>Η Δ.Ο.Ε. θα συνεχίσει να παρακολουθεί στενά το θέμα και να στηρίζει με κάθε τρόπο τους εκπαιδευτικούς και τα σωματεία τους</w:t>
      </w:r>
    </w:p>
    <w:p w:rsidR="006502C4" w:rsidRPr="00434AE6" w:rsidRDefault="003330F1" w:rsidP="003330F1">
      <w:pPr>
        <w:jc w:val="both"/>
        <w:rPr>
          <w:rFonts w:ascii="Candara" w:hAnsi="Candara"/>
          <w:sz w:val="24"/>
          <w:szCs w:val="24"/>
        </w:rPr>
      </w:pPr>
      <w:r w:rsidRPr="003330F1">
        <w:rPr>
          <w:rFonts w:ascii="Candara" w:hAnsi="Candara"/>
          <w:noProof/>
          <w:sz w:val="24"/>
          <w:szCs w:val="24"/>
          <w:lang w:eastAsia="el-GR"/>
        </w:rPr>
        <w:drawing>
          <wp:inline distT="0" distB="0" distL="0" distR="0">
            <wp:extent cx="4429125" cy="1733550"/>
            <wp:effectExtent l="19050" t="0" r="9525" b="0"/>
            <wp:docPr id="1"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6"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sectPr w:rsidR="006502C4" w:rsidRPr="00434AE6" w:rsidSect="00345AF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71147"/>
    <w:multiLevelType w:val="hybridMultilevel"/>
    <w:tmpl w:val="F1783B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6DCB"/>
    <w:rsid w:val="00261583"/>
    <w:rsid w:val="002B6DCB"/>
    <w:rsid w:val="003330F1"/>
    <w:rsid w:val="00345AF1"/>
    <w:rsid w:val="00404B97"/>
    <w:rsid w:val="00434AE6"/>
    <w:rsid w:val="00515ADA"/>
    <w:rsid w:val="005207C9"/>
    <w:rsid w:val="006502C4"/>
    <w:rsid w:val="008D1C0E"/>
    <w:rsid w:val="00AE4250"/>
    <w:rsid w:val="00C013A0"/>
    <w:rsid w:val="00C60578"/>
    <w:rsid w:val="00DD0EA8"/>
    <w:rsid w:val="00FF1BBE"/>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AF1"/>
  </w:style>
  <w:style w:type="paragraph" w:styleId="1">
    <w:name w:val="heading 1"/>
    <w:basedOn w:val="a"/>
    <w:next w:val="a"/>
    <w:link w:val="1Char"/>
    <w:uiPriority w:val="9"/>
    <w:qFormat/>
    <w:rsid w:val="002B6D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B6D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B6DC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B6DC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B6DC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B6DC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B6DC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B6DC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B6DC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B6DC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2B6DC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2B6DC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2B6DC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2B6DC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2B6DC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B6DC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B6DC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B6DCB"/>
    <w:rPr>
      <w:rFonts w:eastAsiaTheme="majorEastAsia" w:cstheme="majorBidi"/>
      <w:color w:val="272727" w:themeColor="text1" w:themeTint="D8"/>
    </w:rPr>
  </w:style>
  <w:style w:type="paragraph" w:styleId="a3">
    <w:name w:val="Title"/>
    <w:basedOn w:val="a"/>
    <w:next w:val="a"/>
    <w:link w:val="Char"/>
    <w:uiPriority w:val="10"/>
    <w:qFormat/>
    <w:rsid w:val="002B6D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B6DC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B6DC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B6DC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B6DCB"/>
    <w:pPr>
      <w:spacing w:before="160"/>
      <w:jc w:val="center"/>
    </w:pPr>
    <w:rPr>
      <w:i/>
      <w:iCs/>
      <w:color w:val="404040" w:themeColor="text1" w:themeTint="BF"/>
    </w:rPr>
  </w:style>
  <w:style w:type="character" w:customStyle="1" w:styleId="Char1">
    <w:name w:val="Απόσπασμα Char"/>
    <w:basedOn w:val="a0"/>
    <w:link w:val="a5"/>
    <w:uiPriority w:val="29"/>
    <w:rsid w:val="002B6DCB"/>
    <w:rPr>
      <w:i/>
      <w:iCs/>
      <w:color w:val="404040" w:themeColor="text1" w:themeTint="BF"/>
    </w:rPr>
  </w:style>
  <w:style w:type="paragraph" w:styleId="a6">
    <w:name w:val="List Paragraph"/>
    <w:basedOn w:val="a"/>
    <w:uiPriority w:val="34"/>
    <w:qFormat/>
    <w:rsid w:val="002B6DCB"/>
    <w:pPr>
      <w:ind w:left="720"/>
      <w:contextualSpacing/>
    </w:pPr>
  </w:style>
  <w:style w:type="character" w:styleId="a7">
    <w:name w:val="Intense Emphasis"/>
    <w:basedOn w:val="a0"/>
    <w:uiPriority w:val="21"/>
    <w:qFormat/>
    <w:rsid w:val="002B6DCB"/>
    <w:rPr>
      <w:i/>
      <w:iCs/>
      <w:color w:val="2F5496" w:themeColor="accent1" w:themeShade="BF"/>
    </w:rPr>
  </w:style>
  <w:style w:type="paragraph" w:styleId="a8">
    <w:name w:val="Intense Quote"/>
    <w:basedOn w:val="a"/>
    <w:next w:val="a"/>
    <w:link w:val="Char2"/>
    <w:uiPriority w:val="30"/>
    <w:qFormat/>
    <w:rsid w:val="002B6D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εισαγωγικό Char"/>
    <w:basedOn w:val="a0"/>
    <w:link w:val="a8"/>
    <w:uiPriority w:val="30"/>
    <w:rsid w:val="002B6DCB"/>
    <w:rPr>
      <w:i/>
      <w:iCs/>
      <w:color w:val="2F5496" w:themeColor="accent1" w:themeShade="BF"/>
    </w:rPr>
  </w:style>
  <w:style w:type="character" w:styleId="a9">
    <w:name w:val="Intense Reference"/>
    <w:basedOn w:val="a0"/>
    <w:uiPriority w:val="32"/>
    <w:qFormat/>
    <w:rsid w:val="002B6DCB"/>
    <w:rPr>
      <w:b/>
      <w:bCs/>
      <w:smallCaps/>
      <w:color w:val="2F5496" w:themeColor="accent1" w:themeShade="BF"/>
      <w:spacing w:val="5"/>
    </w:rPr>
  </w:style>
  <w:style w:type="paragraph" w:styleId="Web">
    <w:name w:val="Normal (Web)"/>
    <w:basedOn w:val="a"/>
    <w:rsid w:val="003330F1"/>
    <w:pPr>
      <w:spacing w:before="100" w:beforeAutospacing="1" w:after="100" w:afterAutospacing="1" w:line="240" w:lineRule="auto"/>
    </w:pPr>
    <w:rPr>
      <w:rFonts w:ascii="Arial Unicode MS" w:eastAsia="Arial Unicode MS" w:hAnsi="Arial Unicode MS" w:cs="Arial Unicode MS"/>
      <w:kern w:val="0"/>
      <w:sz w:val="24"/>
      <w:szCs w:val="24"/>
      <w:lang w:val="en-GB"/>
    </w:rPr>
  </w:style>
  <w:style w:type="paragraph" w:styleId="aa">
    <w:name w:val="Balloon Text"/>
    <w:basedOn w:val="a"/>
    <w:link w:val="Char3"/>
    <w:uiPriority w:val="99"/>
    <w:semiHidden/>
    <w:unhideWhenUsed/>
    <w:rsid w:val="003330F1"/>
    <w:pPr>
      <w:spacing w:after="0" w:line="240" w:lineRule="auto"/>
    </w:pPr>
    <w:rPr>
      <w:rFonts w:ascii="Tahoma" w:hAnsi="Tahoma" w:cs="Tahoma"/>
      <w:sz w:val="16"/>
      <w:szCs w:val="16"/>
    </w:rPr>
  </w:style>
  <w:style w:type="character" w:customStyle="1" w:styleId="Char3">
    <w:name w:val="Κείμενο πλαισίου Char"/>
    <w:basedOn w:val="a0"/>
    <w:link w:val="aa"/>
    <w:uiPriority w:val="99"/>
    <w:semiHidden/>
    <w:rsid w:val="003330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342</Words>
  <Characters>1848</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Thanasis Kikinis</dc:creator>
  <cp:keywords/>
  <dc:description/>
  <cp:lastModifiedBy>doe11</cp:lastModifiedBy>
  <cp:revision>4</cp:revision>
  <dcterms:created xsi:type="dcterms:W3CDTF">2026-05-05T06:33:00Z</dcterms:created>
  <dcterms:modified xsi:type="dcterms:W3CDTF">2026-05-05T06:38:00Z</dcterms:modified>
</cp:coreProperties>
</file>